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F9" w:rsidRDefault="00461DF9" w:rsidP="00461DF9">
      <w:pPr>
        <w:jc w:val="center"/>
        <w:rPr>
          <w:rFonts w:ascii="Cambria" w:hAnsi="Cambria" w:cstheme="minorHAnsi"/>
          <w:b/>
          <w:bCs/>
          <w:sz w:val="28"/>
          <w:szCs w:val="24"/>
        </w:rPr>
      </w:pPr>
    </w:p>
    <w:p w:rsidR="00461DF9" w:rsidRPr="00461DF9" w:rsidRDefault="00461DF9" w:rsidP="00461DF9">
      <w:pPr>
        <w:jc w:val="center"/>
        <w:rPr>
          <w:rFonts w:ascii="Cambria" w:hAnsi="Cambria" w:cstheme="minorHAnsi"/>
          <w:b/>
          <w:bCs/>
          <w:sz w:val="28"/>
          <w:szCs w:val="24"/>
        </w:rPr>
      </w:pPr>
      <w:r w:rsidRPr="00461DF9">
        <w:rPr>
          <w:rFonts w:ascii="Cambria" w:hAnsi="Cambria" w:cstheme="minorHAnsi"/>
          <w:b/>
          <w:bCs/>
          <w:sz w:val="28"/>
          <w:szCs w:val="24"/>
        </w:rPr>
        <w:t>CHECKLIST FOR MANAGING UNDERPERFORMANCE</w:t>
      </w:r>
    </w:p>
    <w:p w:rsidR="00461DF9" w:rsidRDefault="00461DF9" w:rsidP="00461DF9">
      <w:pPr>
        <w:rPr>
          <w:rFonts w:cstheme="minorHAnsi"/>
        </w:rPr>
      </w:pPr>
      <w:r>
        <w:rPr>
          <w:rFonts w:cstheme="minorHAnsi"/>
        </w:rPr>
        <w:t>Use this checklist to guide you when managing an underperforming employee:</w:t>
      </w:r>
    </w:p>
    <w:tbl>
      <w:tblPr>
        <w:tblStyle w:val="TableGrid"/>
        <w:tblW w:w="9283" w:type="dxa"/>
        <w:tblInd w:w="0" w:type="dxa"/>
        <w:tblLook w:val="04A0" w:firstRow="1" w:lastRow="0" w:firstColumn="1" w:lastColumn="0" w:noHBand="0" w:noVBand="1"/>
      </w:tblPr>
      <w:tblGrid>
        <w:gridCol w:w="7371"/>
        <w:gridCol w:w="1912"/>
      </w:tblGrid>
      <w:tr w:rsidR="00461DF9" w:rsidTr="00461DF9">
        <w:trPr>
          <w:trHeight w:val="312"/>
        </w:trPr>
        <w:tc>
          <w:tcPr>
            <w:tcW w:w="7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1DF9" w:rsidRDefault="00461DF9">
            <w:pPr>
              <w:spacing w:after="0" w:line="240" w:lineRule="auto"/>
              <w:jc w:val="center"/>
              <w:rPr>
                <w:b/>
              </w:rPr>
            </w:pPr>
            <w:r>
              <w:rPr>
                <w:b/>
              </w:rPr>
              <w:t>Actions</w:t>
            </w:r>
          </w:p>
        </w:tc>
        <w:tc>
          <w:tcPr>
            <w:tcW w:w="1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1DF9" w:rsidRDefault="00461DF9">
            <w:pPr>
              <w:spacing w:after="0" w:line="240" w:lineRule="auto"/>
              <w:jc w:val="center"/>
              <w:rPr>
                <w:b/>
              </w:rPr>
            </w:pPr>
            <w:r>
              <w:rPr>
                <w:b/>
              </w:rPr>
              <w:t>Completed</w:t>
            </w:r>
          </w:p>
        </w:tc>
      </w:tr>
      <w:tr w:rsidR="00461DF9" w:rsidTr="00461DF9">
        <w:trPr>
          <w:trHeight w:val="1020"/>
        </w:trPr>
        <w:tc>
          <w:tcPr>
            <w:tcW w:w="7371" w:type="dxa"/>
            <w:tcBorders>
              <w:top w:val="single" w:sz="4" w:space="0" w:color="auto"/>
              <w:left w:val="single" w:sz="4" w:space="0" w:color="auto"/>
              <w:bottom w:val="single" w:sz="4" w:space="0" w:color="auto"/>
              <w:right w:val="single" w:sz="4" w:space="0" w:color="auto"/>
            </w:tcBorders>
            <w:vAlign w:val="center"/>
            <w:hideMark/>
          </w:tcPr>
          <w:p w:rsidR="00461DF9" w:rsidRPr="00461DF9" w:rsidRDefault="00461DF9" w:rsidP="00461DF9">
            <w:pPr>
              <w:autoSpaceDE w:val="0"/>
              <w:autoSpaceDN w:val="0"/>
              <w:adjustRightInd w:val="0"/>
              <w:spacing w:after="0" w:line="240" w:lineRule="auto"/>
              <w:rPr>
                <w:rFonts w:cs="Cambria"/>
              </w:rPr>
            </w:pPr>
            <w:r w:rsidRPr="00461DF9">
              <w:rPr>
                <w:rFonts w:cs="Cambria"/>
              </w:rPr>
              <w:t>Carefully define the performance issue, making sure that it can be objectively proven (don’t exaggerate – remember that you may have to prove the issue in a court or tribunal).</w:t>
            </w:r>
          </w:p>
        </w:tc>
        <w:tc>
          <w:tcPr>
            <w:tcW w:w="1912" w:type="dxa"/>
            <w:tcBorders>
              <w:top w:val="single" w:sz="4" w:space="0" w:color="auto"/>
              <w:left w:val="single" w:sz="4" w:space="0" w:color="auto"/>
              <w:bottom w:val="single" w:sz="4" w:space="0" w:color="auto"/>
              <w:right w:val="single" w:sz="4" w:space="0" w:color="auto"/>
            </w:tcBorders>
          </w:tcPr>
          <w:p w:rsidR="00461DF9" w:rsidRDefault="00461DF9">
            <w:pPr>
              <w:spacing w:after="0" w:line="240" w:lineRule="auto"/>
              <w:rPr>
                <w:sz w:val="20"/>
              </w:rPr>
            </w:pPr>
          </w:p>
        </w:tc>
      </w:tr>
      <w:tr w:rsidR="00461DF9" w:rsidTr="00461DF9">
        <w:trPr>
          <w:trHeight w:val="1020"/>
        </w:trPr>
        <w:tc>
          <w:tcPr>
            <w:tcW w:w="7371" w:type="dxa"/>
            <w:tcBorders>
              <w:top w:val="single" w:sz="4" w:space="0" w:color="auto"/>
              <w:left w:val="single" w:sz="4" w:space="0" w:color="auto"/>
              <w:bottom w:val="single" w:sz="4" w:space="0" w:color="auto"/>
              <w:right w:val="single" w:sz="4" w:space="0" w:color="auto"/>
            </w:tcBorders>
            <w:vAlign w:val="center"/>
            <w:hideMark/>
          </w:tcPr>
          <w:p w:rsidR="00461DF9" w:rsidRPr="00461DF9" w:rsidRDefault="00461DF9" w:rsidP="00461DF9">
            <w:pPr>
              <w:autoSpaceDE w:val="0"/>
              <w:autoSpaceDN w:val="0"/>
              <w:adjustRightInd w:val="0"/>
              <w:spacing w:after="0" w:line="240" w:lineRule="auto"/>
              <w:rPr>
                <w:rFonts w:cs="Cambria"/>
              </w:rPr>
            </w:pPr>
            <w:r w:rsidRPr="00461DF9">
              <w:rPr>
                <w:rFonts w:cs="Cambria"/>
              </w:rPr>
              <w:t>Recognise, and make reasonable allowance for, the contributing factors</w:t>
            </w:r>
          </w:p>
          <w:p w:rsidR="00461DF9" w:rsidRPr="00461DF9" w:rsidRDefault="00461DF9" w:rsidP="00461DF9">
            <w:pPr>
              <w:autoSpaceDE w:val="0"/>
              <w:autoSpaceDN w:val="0"/>
              <w:adjustRightInd w:val="0"/>
              <w:spacing w:after="0" w:line="240" w:lineRule="auto"/>
              <w:rPr>
                <w:rFonts w:cs="Cambria"/>
              </w:rPr>
            </w:pPr>
            <w:r w:rsidRPr="00461DF9">
              <w:rPr>
                <w:rFonts w:cs="Cambria"/>
              </w:rPr>
              <w:t>that are not related to the employee’s conduct or capacity, e.g. market</w:t>
            </w:r>
          </w:p>
          <w:p w:rsidR="00461DF9" w:rsidRPr="00461DF9" w:rsidRDefault="00461DF9" w:rsidP="00461DF9">
            <w:pPr>
              <w:spacing w:after="0" w:line="240" w:lineRule="auto"/>
            </w:pPr>
            <w:r w:rsidRPr="00461DF9">
              <w:rPr>
                <w:rFonts w:cs="Cambria"/>
              </w:rPr>
              <w:t>downturn, the employee’s poor health, etc.</w:t>
            </w:r>
          </w:p>
        </w:tc>
        <w:tc>
          <w:tcPr>
            <w:tcW w:w="1912" w:type="dxa"/>
            <w:tcBorders>
              <w:top w:val="single" w:sz="4" w:space="0" w:color="auto"/>
              <w:left w:val="single" w:sz="4" w:space="0" w:color="auto"/>
              <w:bottom w:val="single" w:sz="4" w:space="0" w:color="auto"/>
              <w:right w:val="single" w:sz="4" w:space="0" w:color="auto"/>
            </w:tcBorders>
          </w:tcPr>
          <w:p w:rsidR="00461DF9" w:rsidRDefault="00461DF9">
            <w:pPr>
              <w:spacing w:after="0" w:line="240" w:lineRule="auto"/>
              <w:rPr>
                <w:sz w:val="20"/>
              </w:rPr>
            </w:pPr>
          </w:p>
        </w:tc>
      </w:tr>
      <w:tr w:rsidR="00461DF9" w:rsidTr="00461DF9">
        <w:trPr>
          <w:trHeight w:val="674"/>
        </w:trPr>
        <w:tc>
          <w:tcPr>
            <w:tcW w:w="7371" w:type="dxa"/>
            <w:tcBorders>
              <w:top w:val="single" w:sz="4" w:space="0" w:color="auto"/>
              <w:left w:val="single" w:sz="4" w:space="0" w:color="auto"/>
              <w:bottom w:val="single" w:sz="4" w:space="0" w:color="auto"/>
              <w:right w:val="single" w:sz="4" w:space="0" w:color="auto"/>
            </w:tcBorders>
            <w:vAlign w:val="center"/>
            <w:hideMark/>
          </w:tcPr>
          <w:p w:rsidR="00461DF9" w:rsidRPr="00461DF9" w:rsidRDefault="00461DF9" w:rsidP="00461DF9">
            <w:pPr>
              <w:autoSpaceDE w:val="0"/>
              <w:autoSpaceDN w:val="0"/>
              <w:adjustRightInd w:val="0"/>
              <w:spacing w:after="0" w:line="240" w:lineRule="auto"/>
              <w:rPr>
                <w:rFonts w:cs="Cambria"/>
              </w:rPr>
            </w:pPr>
            <w:r w:rsidRPr="00461DF9">
              <w:rPr>
                <w:rFonts w:cs="Cambria"/>
              </w:rPr>
              <w:t>Warn the employee that there is a performance issue, and that it may result in their dismissal if it is not rectified</w:t>
            </w:r>
            <w:r w:rsidRPr="00461DF9">
              <w:rPr>
                <w:rFonts w:ascii="Cambria" w:hAnsi="Cambria" w:cs="Cambria"/>
                <w:sz w:val="15"/>
                <w:szCs w:val="15"/>
              </w:rPr>
              <w:t>.</w:t>
            </w:r>
          </w:p>
        </w:tc>
        <w:tc>
          <w:tcPr>
            <w:tcW w:w="1912" w:type="dxa"/>
            <w:tcBorders>
              <w:top w:val="single" w:sz="4" w:space="0" w:color="auto"/>
              <w:left w:val="single" w:sz="4" w:space="0" w:color="auto"/>
              <w:bottom w:val="single" w:sz="4" w:space="0" w:color="auto"/>
              <w:right w:val="single" w:sz="4" w:space="0" w:color="auto"/>
            </w:tcBorders>
          </w:tcPr>
          <w:p w:rsidR="00461DF9" w:rsidRDefault="00461DF9">
            <w:pPr>
              <w:spacing w:after="0" w:line="240" w:lineRule="auto"/>
              <w:rPr>
                <w:sz w:val="20"/>
              </w:rPr>
            </w:pPr>
          </w:p>
        </w:tc>
      </w:tr>
      <w:tr w:rsidR="00461DF9" w:rsidTr="00461DF9">
        <w:trPr>
          <w:trHeight w:val="1711"/>
        </w:trPr>
        <w:tc>
          <w:tcPr>
            <w:tcW w:w="7371" w:type="dxa"/>
            <w:tcBorders>
              <w:top w:val="single" w:sz="4" w:space="0" w:color="auto"/>
              <w:left w:val="single" w:sz="4" w:space="0" w:color="auto"/>
              <w:bottom w:val="single" w:sz="4" w:space="0" w:color="auto"/>
              <w:right w:val="single" w:sz="4" w:space="0" w:color="auto"/>
            </w:tcBorders>
            <w:vAlign w:val="center"/>
            <w:hideMark/>
          </w:tcPr>
          <w:p w:rsidR="00461DF9" w:rsidRPr="00461DF9" w:rsidRDefault="00461DF9" w:rsidP="00461DF9">
            <w:pPr>
              <w:autoSpaceDE w:val="0"/>
              <w:autoSpaceDN w:val="0"/>
              <w:adjustRightInd w:val="0"/>
              <w:spacing w:after="0" w:line="240" w:lineRule="auto"/>
              <w:rPr>
                <w:rFonts w:cs="Cambria"/>
              </w:rPr>
            </w:pPr>
            <w:r w:rsidRPr="00461DF9">
              <w:rPr>
                <w:rFonts w:cs="Cambria"/>
              </w:rPr>
              <w:t>If the underperforming employee accuses you of bullying, discrimination or some other unlawful behaviour in the course of your performance management process, refer them to the applicable complaints procedure and do not get involved in resolving the complaint (except as required by the person handling it).</w:t>
            </w:r>
          </w:p>
        </w:tc>
        <w:tc>
          <w:tcPr>
            <w:tcW w:w="1912" w:type="dxa"/>
            <w:tcBorders>
              <w:top w:val="single" w:sz="4" w:space="0" w:color="auto"/>
              <w:left w:val="single" w:sz="4" w:space="0" w:color="auto"/>
              <w:bottom w:val="single" w:sz="4" w:space="0" w:color="auto"/>
              <w:right w:val="single" w:sz="4" w:space="0" w:color="auto"/>
            </w:tcBorders>
          </w:tcPr>
          <w:p w:rsidR="00461DF9" w:rsidRDefault="00461DF9">
            <w:pPr>
              <w:spacing w:after="0" w:line="240" w:lineRule="auto"/>
              <w:rPr>
                <w:sz w:val="20"/>
              </w:rPr>
            </w:pPr>
          </w:p>
        </w:tc>
      </w:tr>
      <w:tr w:rsidR="00461DF9" w:rsidTr="00461DF9">
        <w:trPr>
          <w:trHeight w:val="1348"/>
        </w:trPr>
        <w:tc>
          <w:tcPr>
            <w:tcW w:w="7371" w:type="dxa"/>
            <w:tcBorders>
              <w:top w:val="single" w:sz="4" w:space="0" w:color="auto"/>
              <w:left w:val="single" w:sz="4" w:space="0" w:color="auto"/>
              <w:bottom w:val="single" w:sz="4" w:space="0" w:color="auto"/>
              <w:right w:val="single" w:sz="4" w:space="0" w:color="auto"/>
            </w:tcBorders>
            <w:vAlign w:val="center"/>
            <w:hideMark/>
          </w:tcPr>
          <w:p w:rsidR="00461DF9" w:rsidRPr="00461DF9" w:rsidRDefault="00461DF9" w:rsidP="00461DF9">
            <w:pPr>
              <w:autoSpaceDE w:val="0"/>
              <w:autoSpaceDN w:val="0"/>
              <w:adjustRightInd w:val="0"/>
              <w:spacing w:after="0" w:line="240" w:lineRule="auto"/>
              <w:rPr>
                <w:rFonts w:cs="Cambria"/>
              </w:rPr>
            </w:pPr>
            <w:r w:rsidRPr="00461DF9">
              <w:rPr>
                <w:rFonts w:cs="Cambria"/>
              </w:rPr>
              <w:t>Always give an employee a fair, reasonable and genuine opportunity to fix their underperformance before considering dismissal. You may wish to undertake informal counselling or, if that doesn’t help, implement a performance improvement plan.</w:t>
            </w:r>
          </w:p>
        </w:tc>
        <w:tc>
          <w:tcPr>
            <w:tcW w:w="1912" w:type="dxa"/>
            <w:tcBorders>
              <w:top w:val="single" w:sz="4" w:space="0" w:color="auto"/>
              <w:left w:val="single" w:sz="4" w:space="0" w:color="auto"/>
              <w:bottom w:val="single" w:sz="4" w:space="0" w:color="auto"/>
              <w:right w:val="single" w:sz="4" w:space="0" w:color="auto"/>
            </w:tcBorders>
          </w:tcPr>
          <w:p w:rsidR="00461DF9" w:rsidRDefault="00461DF9">
            <w:pPr>
              <w:spacing w:after="0" w:line="240" w:lineRule="auto"/>
              <w:rPr>
                <w:sz w:val="20"/>
              </w:rPr>
            </w:pPr>
          </w:p>
        </w:tc>
      </w:tr>
      <w:tr w:rsidR="00461DF9" w:rsidTr="00461DF9">
        <w:trPr>
          <w:trHeight w:val="2587"/>
        </w:trPr>
        <w:tc>
          <w:tcPr>
            <w:tcW w:w="7371" w:type="dxa"/>
            <w:tcBorders>
              <w:top w:val="single" w:sz="4" w:space="0" w:color="auto"/>
              <w:left w:val="single" w:sz="4" w:space="0" w:color="auto"/>
              <w:bottom w:val="single" w:sz="4" w:space="0" w:color="auto"/>
              <w:right w:val="single" w:sz="4" w:space="0" w:color="auto"/>
            </w:tcBorders>
            <w:vAlign w:val="center"/>
            <w:hideMark/>
          </w:tcPr>
          <w:p w:rsidR="00461DF9" w:rsidRPr="00461DF9" w:rsidRDefault="00461DF9" w:rsidP="00461DF9">
            <w:pPr>
              <w:autoSpaceDE w:val="0"/>
              <w:autoSpaceDN w:val="0"/>
              <w:adjustRightInd w:val="0"/>
              <w:spacing w:after="0" w:line="240" w:lineRule="auto"/>
              <w:rPr>
                <w:rFonts w:cs="Cambria"/>
                <w:szCs w:val="15"/>
              </w:rPr>
            </w:pPr>
            <w:r w:rsidRPr="00461DF9">
              <w:rPr>
                <w:rFonts w:cs="Cambria"/>
                <w:szCs w:val="15"/>
              </w:rPr>
              <w:t xml:space="preserve">If you believe there are grounds to dismiss the employee because they have not satisfactorily overcome the performance issue, ask the employee to attend a meeting about their employment and invite them to bring a support person. At the meeting: </w:t>
            </w:r>
          </w:p>
          <w:p w:rsidR="00461DF9" w:rsidRPr="00461DF9" w:rsidRDefault="00461DF9" w:rsidP="00461DF9">
            <w:pPr>
              <w:autoSpaceDE w:val="0"/>
              <w:autoSpaceDN w:val="0"/>
              <w:adjustRightInd w:val="0"/>
              <w:spacing w:after="0" w:line="240" w:lineRule="auto"/>
            </w:pPr>
            <w:r w:rsidRPr="00461DF9">
              <w:t xml:space="preserve">• explain why you consider there are grounds for dismissal, referring to evidence as required; and </w:t>
            </w:r>
          </w:p>
          <w:p w:rsidR="00461DF9" w:rsidRPr="00461DF9" w:rsidRDefault="00461DF9" w:rsidP="00461DF9">
            <w:pPr>
              <w:autoSpaceDE w:val="0"/>
              <w:autoSpaceDN w:val="0"/>
              <w:adjustRightInd w:val="0"/>
              <w:spacing w:after="0" w:line="240" w:lineRule="auto"/>
              <w:rPr>
                <w:rFonts w:cs="Cambria"/>
                <w:szCs w:val="15"/>
              </w:rPr>
            </w:pPr>
            <w:r w:rsidRPr="00461DF9">
              <w:t>• give the employee an opportunity to respond - consider this response when determining whether to dismiss the employee. If a decision to dismiss is made, issue a written letter citing the</w:t>
            </w:r>
          </w:p>
        </w:tc>
        <w:tc>
          <w:tcPr>
            <w:tcW w:w="1912" w:type="dxa"/>
            <w:tcBorders>
              <w:top w:val="single" w:sz="4" w:space="0" w:color="auto"/>
              <w:left w:val="single" w:sz="4" w:space="0" w:color="auto"/>
              <w:bottom w:val="single" w:sz="4" w:space="0" w:color="auto"/>
              <w:right w:val="single" w:sz="4" w:space="0" w:color="auto"/>
            </w:tcBorders>
          </w:tcPr>
          <w:p w:rsidR="00461DF9" w:rsidRDefault="00461DF9">
            <w:pPr>
              <w:spacing w:after="0" w:line="240" w:lineRule="auto"/>
              <w:rPr>
                <w:sz w:val="20"/>
              </w:rPr>
            </w:pPr>
          </w:p>
        </w:tc>
      </w:tr>
      <w:tr w:rsidR="00461DF9" w:rsidTr="00461DF9">
        <w:trPr>
          <w:trHeight w:val="1936"/>
        </w:trPr>
        <w:tc>
          <w:tcPr>
            <w:tcW w:w="7371" w:type="dxa"/>
            <w:tcBorders>
              <w:top w:val="single" w:sz="4" w:space="0" w:color="auto"/>
              <w:left w:val="single" w:sz="4" w:space="0" w:color="auto"/>
              <w:bottom w:val="single" w:sz="4" w:space="0" w:color="auto"/>
              <w:right w:val="single" w:sz="4" w:space="0" w:color="auto"/>
            </w:tcBorders>
            <w:vAlign w:val="center"/>
            <w:hideMark/>
          </w:tcPr>
          <w:p w:rsidR="00461DF9" w:rsidRPr="00461DF9" w:rsidRDefault="00461DF9" w:rsidP="00461DF9">
            <w:pPr>
              <w:autoSpaceDE w:val="0"/>
              <w:autoSpaceDN w:val="0"/>
              <w:adjustRightInd w:val="0"/>
              <w:spacing w:after="0" w:line="240" w:lineRule="auto"/>
              <w:rPr>
                <w:rFonts w:cs="Cambria"/>
              </w:rPr>
            </w:pPr>
            <w:r w:rsidRPr="00461DF9">
              <w:rPr>
                <w:rFonts w:cs="Cambria"/>
              </w:rPr>
              <w:t>If a decision to dismiss is made, issue a written letter citing the performance-related reasons. Because poor work performance will rarely justify summary dismissal, you will generally need to give the</w:t>
            </w:r>
          </w:p>
          <w:p w:rsidR="00900A19" w:rsidRPr="00461DF9" w:rsidRDefault="00461DF9" w:rsidP="00461DF9">
            <w:pPr>
              <w:autoSpaceDE w:val="0"/>
              <w:autoSpaceDN w:val="0"/>
              <w:adjustRightInd w:val="0"/>
              <w:spacing w:after="0" w:line="240" w:lineRule="auto"/>
              <w:rPr>
                <w:rFonts w:cs="Cambria"/>
              </w:rPr>
            </w:pPr>
            <w:r w:rsidRPr="00461DF9">
              <w:rPr>
                <w:rFonts w:cs="Cambria"/>
              </w:rPr>
              <w:t>employee:</w:t>
            </w:r>
            <w:bookmarkStart w:id="0" w:name="_GoBack"/>
            <w:bookmarkEnd w:id="0"/>
          </w:p>
          <w:p w:rsidR="00461DF9" w:rsidRPr="00461DF9" w:rsidRDefault="00461DF9" w:rsidP="00461DF9">
            <w:pPr>
              <w:autoSpaceDE w:val="0"/>
              <w:autoSpaceDN w:val="0"/>
              <w:adjustRightInd w:val="0"/>
              <w:spacing w:after="0" w:line="240" w:lineRule="auto"/>
              <w:rPr>
                <w:rFonts w:cs="Cambria"/>
              </w:rPr>
            </w:pPr>
            <w:r w:rsidRPr="00461DF9">
              <w:rPr>
                <w:rFonts w:cs="Cambria"/>
              </w:rPr>
              <w:t>• a notice period; or</w:t>
            </w:r>
          </w:p>
          <w:p w:rsidR="00461DF9" w:rsidRPr="00461DF9" w:rsidRDefault="00461DF9" w:rsidP="00461DF9">
            <w:pPr>
              <w:spacing w:before="60" w:after="60" w:line="240" w:lineRule="auto"/>
            </w:pPr>
            <w:r w:rsidRPr="00461DF9">
              <w:rPr>
                <w:rFonts w:cs="Cambria-Bold"/>
                <w:b/>
                <w:bCs/>
              </w:rPr>
              <w:t xml:space="preserve">• </w:t>
            </w:r>
            <w:proofErr w:type="gramStart"/>
            <w:r w:rsidRPr="00461DF9">
              <w:rPr>
                <w:rFonts w:cs="Cambria-Bold"/>
                <w:bCs/>
              </w:rPr>
              <w:t>payment</w:t>
            </w:r>
            <w:proofErr w:type="gramEnd"/>
            <w:r w:rsidRPr="00461DF9">
              <w:rPr>
                <w:rFonts w:cs="Cambria-Bold"/>
                <w:bCs/>
              </w:rPr>
              <w:t xml:space="preserve"> in lieu of notice.</w:t>
            </w:r>
          </w:p>
        </w:tc>
        <w:tc>
          <w:tcPr>
            <w:tcW w:w="1912" w:type="dxa"/>
            <w:tcBorders>
              <w:top w:val="single" w:sz="4" w:space="0" w:color="auto"/>
              <w:left w:val="single" w:sz="4" w:space="0" w:color="auto"/>
              <w:bottom w:val="single" w:sz="4" w:space="0" w:color="auto"/>
              <w:right w:val="single" w:sz="4" w:space="0" w:color="auto"/>
            </w:tcBorders>
          </w:tcPr>
          <w:p w:rsidR="00461DF9" w:rsidRDefault="00461DF9">
            <w:pPr>
              <w:spacing w:after="0" w:line="240" w:lineRule="auto"/>
              <w:rPr>
                <w:sz w:val="20"/>
              </w:rPr>
            </w:pPr>
          </w:p>
        </w:tc>
      </w:tr>
    </w:tbl>
    <w:p w:rsidR="00461DF9" w:rsidRDefault="00461DF9" w:rsidP="00461DF9"/>
    <w:p w:rsidR="00E236DE" w:rsidRDefault="00E236DE"/>
    <w:sectPr w:rsidR="00E236D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DF9" w:rsidRDefault="00461DF9" w:rsidP="00461DF9">
      <w:pPr>
        <w:spacing w:after="0" w:line="240" w:lineRule="auto"/>
      </w:pPr>
      <w:r>
        <w:separator/>
      </w:r>
    </w:p>
  </w:endnote>
  <w:endnote w:type="continuationSeparator" w:id="0">
    <w:p w:rsidR="00461DF9" w:rsidRDefault="00461DF9" w:rsidP="0046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DF9" w:rsidRDefault="00461DF9" w:rsidP="00461DF9">
      <w:pPr>
        <w:spacing w:after="0" w:line="240" w:lineRule="auto"/>
      </w:pPr>
      <w:r>
        <w:separator/>
      </w:r>
    </w:p>
  </w:footnote>
  <w:footnote w:type="continuationSeparator" w:id="0">
    <w:p w:rsidR="00461DF9" w:rsidRDefault="00461DF9" w:rsidP="0046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DF9" w:rsidRDefault="00461DF9">
    <w:pPr>
      <w:pStyle w:val="Header"/>
    </w:pPr>
    <w:r>
      <w:rPr>
        <w:noProof/>
        <w:lang w:eastAsia="en-AU"/>
      </w:rPr>
      <w:drawing>
        <wp:anchor distT="0" distB="0" distL="114300" distR="114300" simplePos="0" relativeHeight="251659264" behindDoc="1" locked="0" layoutInCell="1" allowOverlap="1" wp14:anchorId="7DC68E55" wp14:editId="454F5C86">
          <wp:simplePos x="0" y="0"/>
          <wp:positionH relativeFrom="page">
            <wp:align>left</wp:align>
          </wp:positionH>
          <wp:positionV relativeFrom="paragraph">
            <wp:posOffset>-626745</wp:posOffset>
          </wp:positionV>
          <wp:extent cx="7562215" cy="10703455"/>
          <wp:effectExtent l="0" t="0" r="63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ner-heade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07034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F9"/>
    <w:rsid w:val="00461DF9"/>
    <w:rsid w:val="00900A19"/>
    <w:rsid w:val="00E236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20E7A-DAEB-4030-BD12-648FCCE1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D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D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1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DF9"/>
  </w:style>
  <w:style w:type="paragraph" w:styleId="Footer">
    <w:name w:val="footer"/>
    <w:basedOn w:val="Normal"/>
    <w:link w:val="FooterChar"/>
    <w:uiPriority w:val="99"/>
    <w:unhideWhenUsed/>
    <w:rsid w:val="00461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9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Brihony Tulloch</dc:creator>
  <cp:keywords/>
  <dc:description/>
  <cp:lastModifiedBy>Brihony Tulloch</cp:lastModifiedBy>
  <cp:revision>2</cp:revision>
  <dcterms:created xsi:type="dcterms:W3CDTF">2018-03-27T06:02:00Z</dcterms:created>
  <dcterms:modified xsi:type="dcterms:W3CDTF">2018-03-28T05:17:00Z</dcterms:modified>
</cp:coreProperties>
</file>